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D5" w:rsidRPr="00547745" w:rsidRDefault="001466D5" w:rsidP="001466D5">
      <w:pPr>
        <w:rPr>
          <w:rFonts w:ascii="Arial" w:hAnsi="Arial" w:cs="Arial"/>
          <w:sz w:val="22"/>
          <w:szCs w:val="22"/>
        </w:rPr>
      </w:pPr>
    </w:p>
    <w:tbl>
      <w:tblPr>
        <w:tblW w:w="14175" w:type="dxa"/>
        <w:tblInd w:w="-5" w:type="dxa"/>
        <w:tblLayout w:type="fixed"/>
        <w:tblLook w:val="0000" w:firstRow="0" w:lastRow="0" w:firstColumn="0" w:lastColumn="0" w:noHBand="0" w:noVBand="0"/>
      </w:tblPr>
      <w:tblGrid>
        <w:gridCol w:w="1531"/>
        <w:gridCol w:w="12644"/>
      </w:tblGrid>
      <w:tr w:rsidR="001466D5" w:rsidRPr="001466D5" w:rsidTr="001466D5">
        <w:tc>
          <w:tcPr>
            <w:tcW w:w="1531" w:type="dxa"/>
            <w:vMerge w:val="restart"/>
            <w:tcBorders>
              <w:top w:val="single" w:sz="4" w:space="0" w:color="000000"/>
              <w:left w:val="single" w:sz="4" w:space="0" w:color="000000"/>
            </w:tcBorders>
            <w:shd w:val="clear" w:color="auto" w:fill="auto"/>
            <w:textDirection w:val="btLr"/>
            <w:vAlign w:val="center"/>
          </w:tcPr>
          <w:p w:rsidR="001466D5" w:rsidRPr="001466D5" w:rsidRDefault="001466D5" w:rsidP="001466D5">
            <w:pPr>
              <w:ind w:left="113" w:right="113"/>
              <w:jc w:val="center"/>
              <w:rPr>
                <w:rFonts w:ascii="Comic Sans MS" w:hAnsi="Comic Sans MS" w:cs="Arial"/>
                <w:b/>
                <w:sz w:val="48"/>
                <w:szCs w:val="48"/>
              </w:rPr>
            </w:pPr>
            <w:r w:rsidRPr="001466D5">
              <w:rPr>
                <w:rFonts w:ascii="Comic Sans MS" w:hAnsi="Comic Sans MS" w:cs="Arial"/>
                <w:b/>
                <w:sz w:val="48"/>
                <w:szCs w:val="48"/>
              </w:rPr>
              <w:t>ATELIER 1</w:t>
            </w:r>
          </w:p>
        </w:tc>
        <w:tc>
          <w:tcPr>
            <w:tcW w:w="12644" w:type="dxa"/>
            <w:tcBorders>
              <w:top w:val="single" w:sz="4" w:space="0" w:color="000000"/>
              <w:left w:val="single" w:sz="4" w:space="0" w:color="000000"/>
              <w:bottom w:val="single" w:sz="4" w:space="0" w:color="000000"/>
              <w:right w:val="single" w:sz="4" w:space="0" w:color="000000"/>
            </w:tcBorders>
            <w:shd w:val="clear" w:color="auto" w:fill="auto"/>
          </w:tcPr>
          <w:p w:rsidR="001466D5" w:rsidRPr="001466D5" w:rsidRDefault="001466D5" w:rsidP="00597D8A">
            <w:pPr>
              <w:jc w:val="center"/>
              <w:rPr>
                <w:rFonts w:ascii="Comic Sans MS" w:hAnsi="Comic Sans MS" w:cs="Arial"/>
                <w:b/>
                <w:sz w:val="48"/>
                <w:szCs w:val="48"/>
              </w:rPr>
            </w:pPr>
            <w:r w:rsidRPr="001466D5">
              <w:rPr>
                <w:rFonts w:ascii="Comic Sans MS" w:hAnsi="Comic Sans MS" w:cs="Arial"/>
                <w:b/>
                <w:sz w:val="48"/>
                <w:szCs w:val="48"/>
              </w:rPr>
              <w:t>Se déplacer</w:t>
            </w:r>
          </w:p>
          <w:p w:rsidR="001466D5" w:rsidRPr="001466D5" w:rsidRDefault="001466D5" w:rsidP="00597D8A">
            <w:pPr>
              <w:jc w:val="center"/>
              <w:rPr>
                <w:rFonts w:ascii="Comic Sans MS" w:hAnsi="Comic Sans MS" w:cs="Arial"/>
                <w:b/>
                <w:sz w:val="48"/>
                <w:szCs w:val="48"/>
              </w:rPr>
            </w:pPr>
          </w:p>
          <w:p w:rsidR="001466D5" w:rsidRPr="001466D5" w:rsidRDefault="001466D5" w:rsidP="00597D8A">
            <w:pPr>
              <w:jc w:val="center"/>
              <w:rPr>
                <w:rFonts w:ascii="Comic Sans MS" w:hAnsi="Comic Sans MS" w:cs="Arial"/>
                <w:sz w:val="48"/>
                <w:szCs w:val="48"/>
              </w:rPr>
            </w:pPr>
            <w:r w:rsidRPr="001466D5">
              <w:rPr>
                <w:rFonts w:ascii="Comic Sans MS" w:hAnsi="Comic Sans MS" w:cs="Arial"/>
                <w:sz w:val="48"/>
                <w:szCs w:val="48"/>
              </w:rPr>
              <w:t>Réaliser le projet collectif de performance en distance</w:t>
            </w:r>
          </w:p>
          <w:p w:rsidR="001466D5" w:rsidRPr="001466D5" w:rsidRDefault="001466D5" w:rsidP="00597D8A">
            <w:pPr>
              <w:jc w:val="both"/>
              <w:rPr>
                <w:rFonts w:ascii="Comic Sans MS" w:hAnsi="Comic Sans MS" w:cs="Arial"/>
                <w:b/>
                <w:sz w:val="48"/>
                <w:szCs w:val="48"/>
              </w:rPr>
            </w:pPr>
          </w:p>
        </w:tc>
      </w:tr>
      <w:tr w:rsidR="001466D5" w:rsidRPr="001466D5" w:rsidTr="00A05B87">
        <w:tc>
          <w:tcPr>
            <w:tcW w:w="1531" w:type="dxa"/>
            <w:vMerge/>
            <w:tcBorders>
              <w:left w:val="single" w:sz="4" w:space="0" w:color="000000"/>
            </w:tcBorders>
            <w:shd w:val="clear" w:color="auto" w:fill="auto"/>
          </w:tcPr>
          <w:p w:rsidR="001466D5" w:rsidRPr="001466D5" w:rsidRDefault="001466D5" w:rsidP="00597D8A">
            <w:pPr>
              <w:rPr>
                <w:rFonts w:ascii="Comic Sans MS" w:hAnsi="Comic Sans MS" w:cs="Arial"/>
                <w:sz w:val="48"/>
                <w:szCs w:val="48"/>
              </w:rPr>
            </w:pPr>
          </w:p>
        </w:tc>
        <w:tc>
          <w:tcPr>
            <w:tcW w:w="12644" w:type="dxa"/>
            <w:tcBorders>
              <w:top w:val="single" w:sz="4" w:space="0" w:color="000000"/>
              <w:left w:val="single" w:sz="4" w:space="0" w:color="000000"/>
              <w:bottom w:val="single" w:sz="4" w:space="0" w:color="000000"/>
              <w:right w:val="single" w:sz="4" w:space="0" w:color="000000"/>
            </w:tcBorders>
            <w:shd w:val="clear" w:color="auto" w:fill="auto"/>
          </w:tcPr>
          <w:p w:rsidR="001466D5" w:rsidRPr="001466D5" w:rsidRDefault="001466D5" w:rsidP="00597D8A">
            <w:pPr>
              <w:jc w:val="both"/>
              <w:rPr>
                <w:rFonts w:ascii="Comic Sans MS" w:hAnsi="Comic Sans MS" w:cs="Arial"/>
                <w:sz w:val="48"/>
                <w:szCs w:val="48"/>
              </w:rPr>
            </w:pPr>
            <w:r w:rsidRPr="001466D5">
              <w:rPr>
                <w:rFonts w:ascii="Comic Sans MS" w:hAnsi="Comic Sans MS" w:cs="Arial"/>
                <w:sz w:val="48"/>
                <w:szCs w:val="48"/>
              </w:rPr>
              <w:t>Se déplacer sans reprise d’appui et parcourir la plus grande distance selon le contrat établi.</w:t>
            </w:r>
          </w:p>
        </w:tc>
      </w:tr>
      <w:tr w:rsidR="001466D5" w:rsidRPr="001466D5" w:rsidTr="00A05B87">
        <w:tc>
          <w:tcPr>
            <w:tcW w:w="1531" w:type="dxa"/>
            <w:vMerge/>
            <w:tcBorders>
              <w:left w:val="single" w:sz="4" w:space="0" w:color="000000"/>
              <w:bottom w:val="single" w:sz="4" w:space="0" w:color="000000"/>
            </w:tcBorders>
            <w:shd w:val="clear" w:color="auto" w:fill="auto"/>
          </w:tcPr>
          <w:p w:rsidR="001466D5" w:rsidRPr="001466D5" w:rsidRDefault="001466D5" w:rsidP="00597D8A">
            <w:pPr>
              <w:rPr>
                <w:rFonts w:ascii="Comic Sans MS" w:hAnsi="Comic Sans MS" w:cs="Arial"/>
                <w:sz w:val="48"/>
                <w:szCs w:val="48"/>
              </w:rPr>
            </w:pPr>
          </w:p>
        </w:tc>
        <w:tc>
          <w:tcPr>
            <w:tcW w:w="12644" w:type="dxa"/>
            <w:tcBorders>
              <w:top w:val="single" w:sz="4" w:space="0" w:color="000000"/>
              <w:left w:val="single" w:sz="4" w:space="0" w:color="000000"/>
              <w:bottom w:val="single" w:sz="4" w:space="0" w:color="000000"/>
              <w:right w:val="single" w:sz="4" w:space="0" w:color="000000"/>
            </w:tcBorders>
            <w:shd w:val="clear" w:color="auto" w:fill="auto"/>
          </w:tcPr>
          <w:p w:rsidR="001466D5" w:rsidRPr="001466D5" w:rsidRDefault="001466D5" w:rsidP="0027647D">
            <w:pPr>
              <w:jc w:val="both"/>
              <w:rPr>
                <w:rFonts w:ascii="Comic Sans MS" w:hAnsi="Comic Sans MS" w:cs="Arial"/>
                <w:sz w:val="48"/>
                <w:szCs w:val="48"/>
              </w:rPr>
            </w:pPr>
            <w:r w:rsidRPr="001466D5">
              <w:rPr>
                <w:rFonts w:ascii="Comic Sans MS" w:hAnsi="Comic Sans MS" w:cs="Arial"/>
                <w:sz w:val="48"/>
                <w:szCs w:val="48"/>
              </w:rPr>
              <w:t xml:space="preserve">Entrer au plot vert et sortir au plot </w:t>
            </w:r>
            <w:r w:rsidR="0027647D">
              <w:rPr>
                <w:rFonts w:ascii="Comic Sans MS" w:hAnsi="Comic Sans MS" w:cs="Arial"/>
                <w:sz w:val="48"/>
                <w:szCs w:val="48"/>
              </w:rPr>
              <w:t>rouge.</w:t>
            </w:r>
          </w:p>
        </w:tc>
      </w:tr>
    </w:tbl>
    <w:p w:rsidR="001466D5" w:rsidRDefault="001466D5" w:rsidP="001466D5">
      <w:pPr>
        <w:rPr>
          <w:rFonts w:ascii="Arial" w:hAnsi="Arial" w:cs="Arial"/>
          <w:sz w:val="22"/>
          <w:szCs w:val="22"/>
        </w:rPr>
      </w:pPr>
    </w:p>
    <w:p w:rsidR="001466D5" w:rsidRDefault="001466D5">
      <w:pPr>
        <w:suppressAutoHyphens w:val="0"/>
        <w:spacing w:after="160" w:line="259" w:lineRule="auto"/>
        <w:rPr>
          <w:rFonts w:ascii="Arial" w:hAnsi="Arial" w:cs="Arial"/>
          <w:sz w:val="22"/>
          <w:szCs w:val="22"/>
        </w:rPr>
      </w:pPr>
      <w:r>
        <w:rPr>
          <w:rFonts w:ascii="Arial" w:hAnsi="Arial" w:cs="Arial"/>
          <w:sz w:val="22"/>
          <w:szCs w:val="22"/>
        </w:rPr>
        <w:br w:type="page"/>
      </w:r>
    </w:p>
    <w:p w:rsidR="001466D5" w:rsidRPr="001B1825" w:rsidRDefault="001466D5" w:rsidP="001466D5">
      <w:pPr>
        <w:rPr>
          <w:rFonts w:ascii="Arial" w:hAnsi="Arial" w:cs="Arial"/>
          <w:sz w:val="22"/>
          <w:szCs w:val="22"/>
        </w:rPr>
      </w:pPr>
    </w:p>
    <w:tbl>
      <w:tblPr>
        <w:tblW w:w="14175" w:type="dxa"/>
        <w:tblInd w:w="-5" w:type="dxa"/>
        <w:tblLayout w:type="fixed"/>
        <w:tblLook w:val="0000" w:firstRow="0" w:lastRow="0" w:firstColumn="0" w:lastColumn="0" w:noHBand="0" w:noVBand="0"/>
      </w:tblPr>
      <w:tblGrid>
        <w:gridCol w:w="1531"/>
        <w:gridCol w:w="12644"/>
      </w:tblGrid>
      <w:tr w:rsidR="001466D5" w:rsidRPr="001466D5" w:rsidTr="001466D5">
        <w:tc>
          <w:tcPr>
            <w:tcW w:w="1531" w:type="dxa"/>
            <w:vMerge w:val="restart"/>
            <w:tcBorders>
              <w:top w:val="single" w:sz="4" w:space="0" w:color="000000"/>
              <w:left w:val="single" w:sz="4" w:space="0" w:color="000000"/>
            </w:tcBorders>
            <w:shd w:val="clear" w:color="auto" w:fill="auto"/>
            <w:textDirection w:val="btLr"/>
            <w:vAlign w:val="center"/>
          </w:tcPr>
          <w:p w:rsidR="001466D5" w:rsidRPr="001466D5" w:rsidRDefault="001466D5" w:rsidP="001466D5">
            <w:pPr>
              <w:ind w:left="113" w:right="113"/>
              <w:jc w:val="center"/>
              <w:rPr>
                <w:rFonts w:ascii="Comic Sans MS" w:hAnsi="Comic Sans MS" w:cs="Arial"/>
                <w:b/>
                <w:sz w:val="48"/>
                <w:szCs w:val="48"/>
                <w:u w:val="single"/>
              </w:rPr>
            </w:pPr>
            <w:r w:rsidRPr="001466D5">
              <w:rPr>
                <w:rFonts w:ascii="Comic Sans MS" w:hAnsi="Comic Sans MS" w:cs="Arial"/>
                <w:b/>
                <w:sz w:val="48"/>
                <w:szCs w:val="48"/>
              </w:rPr>
              <w:t>ATELIER 2</w:t>
            </w:r>
          </w:p>
        </w:tc>
        <w:tc>
          <w:tcPr>
            <w:tcW w:w="12644" w:type="dxa"/>
            <w:tcBorders>
              <w:top w:val="single" w:sz="4" w:space="0" w:color="000000"/>
              <w:left w:val="single" w:sz="4" w:space="0" w:color="000000"/>
              <w:bottom w:val="single" w:sz="4" w:space="0" w:color="000000"/>
              <w:right w:val="single" w:sz="4" w:space="0" w:color="000000"/>
            </w:tcBorders>
            <w:shd w:val="clear" w:color="auto" w:fill="auto"/>
          </w:tcPr>
          <w:p w:rsidR="001466D5" w:rsidRPr="001466D5" w:rsidRDefault="001466D5" w:rsidP="001466D5">
            <w:pPr>
              <w:jc w:val="center"/>
              <w:rPr>
                <w:rFonts w:ascii="Comic Sans MS" w:hAnsi="Comic Sans MS" w:cs="Arial"/>
                <w:b/>
                <w:sz w:val="48"/>
                <w:szCs w:val="48"/>
              </w:rPr>
            </w:pPr>
            <w:r w:rsidRPr="001466D5">
              <w:rPr>
                <w:rFonts w:ascii="Comic Sans MS" w:hAnsi="Comic Sans MS" w:cs="Arial"/>
                <w:b/>
                <w:sz w:val="48"/>
                <w:szCs w:val="48"/>
              </w:rPr>
              <w:t xml:space="preserve">Valider l’Attestation Scolaire </w:t>
            </w:r>
            <w:r>
              <w:rPr>
                <w:rFonts w:ascii="Comic Sans MS" w:hAnsi="Comic Sans MS" w:cs="Arial"/>
                <w:b/>
                <w:sz w:val="48"/>
                <w:szCs w:val="48"/>
              </w:rPr>
              <w:t>du Savoir Nager</w:t>
            </w:r>
          </w:p>
        </w:tc>
      </w:tr>
      <w:tr w:rsidR="001466D5" w:rsidRPr="001466D5" w:rsidTr="0054794D">
        <w:tc>
          <w:tcPr>
            <w:tcW w:w="1531" w:type="dxa"/>
            <w:vMerge/>
            <w:tcBorders>
              <w:left w:val="single" w:sz="4" w:space="0" w:color="000000"/>
            </w:tcBorders>
            <w:shd w:val="clear" w:color="auto" w:fill="auto"/>
          </w:tcPr>
          <w:p w:rsidR="001466D5" w:rsidRPr="001466D5" w:rsidRDefault="001466D5" w:rsidP="00597D8A">
            <w:pPr>
              <w:rPr>
                <w:rFonts w:ascii="Comic Sans MS" w:hAnsi="Comic Sans MS" w:cs="Arial"/>
                <w:sz w:val="48"/>
                <w:szCs w:val="48"/>
                <w:u w:val="single"/>
              </w:rPr>
            </w:pPr>
          </w:p>
        </w:tc>
        <w:tc>
          <w:tcPr>
            <w:tcW w:w="12644" w:type="dxa"/>
            <w:tcBorders>
              <w:top w:val="single" w:sz="4" w:space="0" w:color="000000"/>
              <w:left w:val="single" w:sz="4" w:space="0" w:color="000000"/>
              <w:bottom w:val="single" w:sz="4" w:space="0" w:color="000000"/>
              <w:right w:val="single" w:sz="4" w:space="0" w:color="000000"/>
            </w:tcBorders>
            <w:shd w:val="clear" w:color="auto" w:fill="auto"/>
          </w:tcPr>
          <w:p w:rsidR="001466D5" w:rsidRPr="001466D5" w:rsidRDefault="001466D5" w:rsidP="00597D8A">
            <w:pPr>
              <w:rPr>
                <w:rFonts w:ascii="Comic Sans MS" w:hAnsi="Comic Sans MS" w:cs="Arial"/>
                <w:sz w:val="44"/>
                <w:szCs w:val="44"/>
              </w:rPr>
            </w:pPr>
            <w:r w:rsidRPr="001466D5">
              <w:rPr>
                <w:rFonts w:ascii="Comic Sans MS" w:hAnsi="Comic Sans MS" w:cs="Arial"/>
                <w:sz w:val="44"/>
                <w:szCs w:val="44"/>
              </w:rPr>
              <w:t>Entrer dans l'eau en chute arrière, se déplacer sur 3,5 mètres, franchir un obstacle en immersion complète de 1,5 mètre, se déplacer sur le ventre sur 15 mètres, au signal sonore, réaliser un surplace vertical pendant 15 secondes puis reprendre le déplacement pour terminer la distance des 15 mètres ; faire demi-tour se déplacer sur le dos sur 15 mètres, au signal sonore réaliser un surplace en position horizontale dorsale pendant 15 secondes, puis reprendre le déplacement pour terminer la distance des 15 mètres, se retourner sur le ventre pour franchir à nouveau l'obstacle en immersion complète, se déplacer sur le ventre pour revenir au point de départ.</w:t>
            </w:r>
          </w:p>
        </w:tc>
      </w:tr>
      <w:tr w:rsidR="001466D5" w:rsidRPr="001466D5" w:rsidTr="0054794D">
        <w:tc>
          <w:tcPr>
            <w:tcW w:w="1531" w:type="dxa"/>
            <w:vMerge/>
            <w:tcBorders>
              <w:left w:val="single" w:sz="4" w:space="0" w:color="000000"/>
              <w:bottom w:val="single" w:sz="4" w:space="0" w:color="000000"/>
            </w:tcBorders>
            <w:shd w:val="clear" w:color="auto" w:fill="auto"/>
          </w:tcPr>
          <w:p w:rsidR="001466D5" w:rsidRPr="001466D5" w:rsidRDefault="001466D5" w:rsidP="00597D8A">
            <w:pPr>
              <w:rPr>
                <w:rFonts w:ascii="Comic Sans MS" w:hAnsi="Comic Sans MS" w:cs="Arial"/>
                <w:sz w:val="48"/>
                <w:szCs w:val="48"/>
                <w:u w:val="single"/>
              </w:rPr>
            </w:pPr>
          </w:p>
        </w:tc>
        <w:tc>
          <w:tcPr>
            <w:tcW w:w="12644" w:type="dxa"/>
            <w:tcBorders>
              <w:top w:val="single" w:sz="4" w:space="0" w:color="000000"/>
              <w:left w:val="single" w:sz="4" w:space="0" w:color="000000"/>
              <w:bottom w:val="single" w:sz="4" w:space="0" w:color="000000"/>
              <w:right w:val="single" w:sz="4" w:space="0" w:color="000000"/>
            </w:tcBorders>
            <w:shd w:val="clear" w:color="auto" w:fill="auto"/>
          </w:tcPr>
          <w:p w:rsidR="001466D5" w:rsidRPr="001466D5" w:rsidRDefault="001466D5" w:rsidP="00597D8A">
            <w:pPr>
              <w:jc w:val="both"/>
              <w:rPr>
                <w:rFonts w:ascii="Comic Sans MS" w:hAnsi="Comic Sans MS" w:cs="Arial"/>
                <w:sz w:val="48"/>
                <w:szCs w:val="48"/>
              </w:rPr>
            </w:pPr>
            <w:r w:rsidRPr="001466D5">
              <w:rPr>
                <w:rFonts w:ascii="Comic Sans MS" w:hAnsi="Comic Sans MS" w:cs="Arial"/>
                <w:sz w:val="48"/>
                <w:szCs w:val="48"/>
              </w:rPr>
              <w:t xml:space="preserve">Entrer au plot vert et sortir au plot </w:t>
            </w:r>
            <w:r w:rsidR="0027647D">
              <w:rPr>
                <w:rFonts w:ascii="Comic Sans MS" w:hAnsi="Comic Sans MS" w:cs="Arial"/>
                <w:sz w:val="48"/>
                <w:szCs w:val="48"/>
              </w:rPr>
              <w:t>rouge</w:t>
            </w:r>
            <w:r w:rsidRPr="001466D5">
              <w:rPr>
                <w:rFonts w:ascii="Comic Sans MS" w:hAnsi="Comic Sans MS" w:cs="Arial"/>
                <w:sz w:val="48"/>
                <w:szCs w:val="48"/>
              </w:rPr>
              <w:t>.</w:t>
            </w:r>
          </w:p>
        </w:tc>
      </w:tr>
    </w:tbl>
    <w:p w:rsidR="001466D5" w:rsidRDefault="001466D5" w:rsidP="001466D5">
      <w:pPr>
        <w:rPr>
          <w:rFonts w:ascii="Arial" w:hAnsi="Arial" w:cs="Arial"/>
          <w:sz w:val="22"/>
          <w:szCs w:val="22"/>
        </w:rPr>
      </w:pPr>
    </w:p>
    <w:p w:rsidR="001466D5" w:rsidRDefault="001466D5">
      <w:pPr>
        <w:suppressAutoHyphens w:val="0"/>
        <w:spacing w:after="160" w:line="259" w:lineRule="auto"/>
        <w:rPr>
          <w:rFonts w:ascii="Arial" w:hAnsi="Arial" w:cs="Arial"/>
          <w:sz w:val="22"/>
          <w:szCs w:val="22"/>
        </w:rPr>
      </w:pPr>
      <w:r>
        <w:rPr>
          <w:rFonts w:ascii="Arial" w:hAnsi="Arial" w:cs="Arial"/>
          <w:sz w:val="22"/>
          <w:szCs w:val="22"/>
        </w:rPr>
        <w:br w:type="page"/>
      </w:r>
    </w:p>
    <w:p w:rsidR="001466D5" w:rsidRPr="00547745" w:rsidRDefault="001466D5" w:rsidP="001466D5">
      <w:pPr>
        <w:rPr>
          <w:rFonts w:ascii="Arial" w:hAnsi="Arial" w:cs="Arial"/>
          <w:sz w:val="22"/>
          <w:szCs w:val="22"/>
        </w:rPr>
      </w:pPr>
    </w:p>
    <w:tbl>
      <w:tblPr>
        <w:tblW w:w="14175" w:type="dxa"/>
        <w:tblInd w:w="-5" w:type="dxa"/>
        <w:tblLayout w:type="fixed"/>
        <w:tblLook w:val="0000" w:firstRow="0" w:lastRow="0" w:firstColumn="0" w:lastColumn="0" w:noHBand="0" w:noVBand="0"/>
      </w:tblPr>
      <w:tblGrid>
        <w:gridCol w:w="1531"/>
        <w:gridCol w:w="12644"/>
      </w:tblGrid>
      <w:tr w:rsidR="001466D5" w:rsidRPr="001466D5" w:rsidTr="001466D5">
        <w:tc>
          <w:tcPr>
            <w:tcW w:w="1531" w:type="dxa"/>
            <w:vMerge w:val="restart"/>
            <w:tcBorders>
              <w:top w:val="single" w:sz="4" w:space="0" w:color="000000"/>
              <w:left w:val="single" w:sz="4" w:space="0" w:color="000000"/>
            </w:tcBorders>
            <w:shd w:val="clear" w:color="auto" w:fill="auto"/>
            <w:textDirection w:val="btLr"/>
            <w:vAlign w:val="center"/>
          </w:tcPr>
          <w:p w:rsidR="001466D5" w:rsidRPr="001466D5" w:rsidRDefault="001466D5" w:rsidP="001466D5">
            <w:pPr>
              <w:ind w:left="113" w:right="113"/>
              <w:jc w:val="center"/>
              <w:rPr>
                <w:rFonts w:ascii="Comic Sans MS" w:hAnsi="Comic Sans MS" w:cs="Arial"/>
                <w:b/>
                <w:sz w:val="48"/>
                <w:szCs w:val="48"/>
              </w:rPr>
            </w:pPr>
            <w:r w:rsidRPr="001466D5">
              <w:rPr>
                <w:rFonts w:ascii="Comic Sans MS" w:hAnsi="Comic Sans MS" w:cs="Arial"/>
                <w:b/>
                <w:sz w:val="48"/>
                <w:szCs w:val="48"/>
              </w:rPr>
              <w:t>ATELIER 3</w:t>
            </w:r>
          </w:p>
        </w:tc>
        <w:tc>
          <w:tcPr>
            <w:tcW w:w="1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6D5" w:rsidRPr="001466D5" w:rsidRDefault="001466D5" w:rsidP="00597D8A">
            <w:pPr>
              <w:jc w:val="center"/>
              <w:rPr>
                <w:rFonts w:ascii="Comic Sans MS" w:hAnsi="Comic Sans MS" w:cs="Arial"/>
                <w:b/>
                <w:sz w:val="48"/>
                <w:szCs w:val="48"/>
              </w:rPr>
            </w:pPr>
            <w:r w:rsidRPr="001466D5">
              <w:rPr>
                <w:rFonts w:ascii="Comic Sans MS" w:hAnsi="Comic Sans MS" w:cs="Arial"/>
                <w:b/>
                <w:sz w:val="48"/>
                <w:szCs w:val="48"/>
              </w:rPr>
              <w:t>Enchaîner des actions avec ou sans reprise d’appui</w:t>
            </w:r>
          </w:p>
          <w:p w:rsidR="001466D5" w:rsidRPr="001466D5" w:rsidRDefault="001466D5" w:rsidP="00597D8A">
            <w:pPr>
              <w:jc w:val="center"/>
              <w:rPr>
                <w:rFonts w:ascii="Comic Sans MS" w:hAnsi="Comic Sans MS" w:cs="Arial"/>
                <w:b/>
                <w:sz w:val="48"/>
                <w:szCs w:val="48"/>
              </w:rPr>
            </w:pPr>
          </w:p>
        </w:tc>
      </w:tr>
      <w:tr w:rsidR="001466D5" w:rsidRPr="001466D5" w:rsidTr="00CD1D96">
        <w:tc>
          <w:tcPr>
            <w:tcW w:w="1531" w:type="dxa"/>
            <w:vMerge/>
            <w:tcBorders>
              <w:left w:val="single" w:sz="4" w:space="0" w:color="000000"/>
            </w:tcBorders>
            <w:shd w:val="clear" w:color="auto" w:fill="auto"/>
          </w:tcPr>
          <w:p w:rsidR="001466D5" w:rsidRPr="001466D5" w:rsidRDefault="001466D5" w:rsidP="00597D8A">
            <w:pPr>
              <w:jc w:val="center"/>
              <w:rPr>
                <w:rFonts w:ascii="Comic Sans MS" w:hAnsi="Comic Sans MS" w:cs="Arial"/>
                <w:b/>
                <w:sz w:val="48"/>
                <w:szCs w:val="48"/>
              </w:rPr>
            </w:pPr>
          </w:p>
        </w:tc>
        <w:tc>
          <w:tcPr>
            <w:tcW w:w="1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6D5" w:rsidRPr="001466D5" w:rsidRDefault="001466D5" w:rsidP="00597D8A">
            <w:pPr>
              <w:rPr>
                <w:rFonts w:ascii="Comic Sans MS" w:hAnsi="Comic Sans MS" w:cs="Arial"/>
                <w:sz w:val="48"/>
                <w:szCs w:val="48"/>
              </w:rPr>
            </w:pPr>
            <w:r w:rsidRPr="001466D5">
              <w:rPr>
                <w:rFonts w:ascii="Comic Sans MS" w:hAnsi="Comic Sans MS" w:cs="Arial"/>
                <w:sz w:val="48"/>
                <w:szCs w:val="48"/>
              </w:rPr>
              <w:t>Se propulser le plus loin possible en utilisant le mur comme appui.  Se laisser glisser sur le ventre ou sur le dos et passer sous la ligne d’eau.</w:t>
            </w:r>
          </w:p>
        </w:tc>
      </w:tr>
      <w:tr w:rsidR="001466D5" w:rsidRPr="001466D5" w:rsidTr="00CD1D96">
        <w:tc>
          <w:tcPr>
            <w:tcW w:w="1531" w:type="dxa"/>
            <w:vMerge/>
            <w:tcBorders>
              <w:left w:val="single" w:sz="4" w:space="0" w:color="000000"/>
            </w:tcBorders>
            <w:shd w:val="clear" w:color="auto" w:fill="auto"/>
          </w:tcPr>
          <w:p w:rsidR="001466D5" w:rsidRPr="001466D5" w:rsidRDefault="001466D5" w:rsidP="00597D8A">
            <w:pPr>
              <w:jc w:val="center"/>
              <w:rPr>
                <w:rFonts w:ascii="Comic Sans MS" w:hAnsi="Comic Sans MS" w:cs="Arial"/>
                <w:b/>
                <w:sz w:val="48"/>
                <w:szCs w:val="48"/>
              </w:rPr>
            </w:pPr>
          </w:p>
        </w:tc>
        <w:tc>
          <w:tcPr>
            <w:tcW w:w="1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6D5" w:rsidRPr="001466D5" w:rsidRDefault="001466D5" w:rsidP="00597D8A">
            <w:pPr>
              <w:rPr>
                <w:rFonts w:ascii="Comic Sans MS" w:hAnsi="Comic Sans MS" w:cs="Arial"/>
                <w:sz w:val="48"/>
                <w:szCs w:val="48"/>
              </w:rPr>
            </w:pPr>
            <w:r w:rsidRPr="001466D5">
              <w:rPr>
                <w:rFonts w:ascii="Comic Sans MS" w:hAnsi="Comic Sans MS" w:cs="Arial"/>
                <w:sz w:val="48"/>
                <w:szCs w:val="48"/>
              </w:rPr>
              <w:t>Maintenir un équilibre dorsal ou ventral pendant 15 s.</w:t>
            </w:r>
          </w:p>
        </w:tc>
      </w:tr>
      <w:tr w:rsidR="001466D5" w:rsidRPr="001466D5" w:rsidTr="00CD1D96">
        <w:tc>
          <w:tcPr>
            <w:tcW w:w="1531" w:type="dxa"/>
            <w:vMerge/>
            <w:tcBorders>
              <w:left w:val="single" w:sz="4" w:space="0" w:color="000000"/>
            </w:tcBorders>
            <w:shd w:val="clear" w:color="auto" w:fill="auto"/>
          </w:tcPr>
          <w:p w:rsidR="001466D5" w:rsidRPr="001466D5" w:rsidRDefault="001466D5" w:rsidP="00597D8A">
            <w:pPr>
              <w:jc w:val="center"/>
              <w:rPr>
                <w:rFonts w:ascii="Comic Sans MS" w:hAnsi="Comic Sans MS" w:cs="Arial"/>
                <w:b/>
                <w:sz w:val="48"/>
                <w:szCs w:val="48"/>
              </w:rPr>
            </w:pPr>
          </w:p>
        </w:tc>
        <w:tc>
          <w:tcPr>
            <w:tcW w:w="1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6D5" w:rsidRPr="001466D5" w:rsidRDefault="001466D5" w:rsidP="00597D8A">
            <w:pPr>
              <w:rPr>
                <w:rFonts w:ascii="Comic Sans MS" w:hAnsi="Comic Sans MS" w:cs="Arial"/>
                <w:sz w:val="48"/>
                <w:szCs w:val="48"/>
              </w:rPr>
            </w:pPr>
            <w:r w:rsidRPr="001466D5">
              <w:rPr>
                <w:rFonts w:ascii="Comic Sans MS" w:hAnsi="Comic Sans MS" w:cs="Arial"/>
                <w:sz w:val="48"/>
                <w:szCs w:val="48"/>
              </w:rPr>
              <w:t>Se déplacer en faible profondeur. Parcourir le fond en touchant les anneaux immergés dans l’ordre indiqué.</w:t>
            </w:r>
          </w:p>
        </w:tc>
      </w:tr>
      <w:tr w:rsidR="001466D5" w:rsidRPr="001466D5" w:rsidTr="00CD1D96">
        <w:tc>
          <w:tcPr>
            <w:tcW w:w="1531" w:type="dxa"/>
            <w:vMerge/>
            <w:tcBorders>
              <w:left w:val="single" w:sz="4" w:space="0" w:color="000000"/>
              <w:bottom w:val="single" w:sz="4" w:space="0" w:color="000000"/>
            </w:tcBorders>
            <w:shd w:val="clear" w:color="auto" w:fill="auto"/>
          </w:tcPr>
          <w:p w:rsidR="001466D5" w:rsidRPr="001466D5" w:rsidRDefault="001466D5" w:rsidP="00597D8A">
            <w:pPr>
              <w:jc w:val="center"/>
              <w:rPr>
                <w:rFonts w:ascii="Comic Sans MS" w:hAnsi="Comic Sans MS" w:cs="Arial"/>
                <w:b/>
                <w:sz w:val="48"/>
                <w:szCs w:val="48"/>
              </w:rPr>
            </w:pPr>
          </w:p>
        </w:tc>
        <w:tc>
          <w:tcPr>
            <w:tcW w:w="1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6D5" w:rsidRPr="001466D5" w:rsidRDefault="001466D5" w:rsidP="00597D8A">
            <w:pPr>
              <w:jc w:val="both"/>
              <w:rPr>
                <w:rFonts w:ascii="Comic Sans MS" w:hAnsi="Comic Sans MS" w:cs="Arial"/>
                <w:sz w:val="48"/>
                <w:szCs w:val="48"/>
              </w:rPr>
            </w:pPr>
            <w:r w:rsidRPr="001466D5">
              <w:rPr>
                <w:rFonts w:ascii="Comic Sans MS" w:hAnsi="Comic Sans MS" w:cs="Arial"/>
                <w:sz w:val="48"/>
                <w:szCs w:val="48"/>
              </w:rPr>
              <w:t xml:space="preserve">Entrer au plot vert et sortir au plot </w:t>
            </w:r>
            <w:r w:rsidR="0027647D">
              <w:rPr>
                <w:rFonts w:ascii="Comic Sans MS" w:hAnsi="Comic Sans MS" w:cs="Arial"/>
                <w:sz w:val="48"/>
                <w:szCs w:val="48"/>
              </w:rPr>
              <w:t>rouge</w:t>
            </w:r>
            <w:bookmarkStart w:id="0" w:name="_GoBack"/>
            <w:bookmarkEnd w:id="0"/>
            <w:r w:rsidRPr="001466D5">
              <w:rPr>
                <w:rFonts w:ascii="Comic Sans MS" w:hAnsi="Comic Sans MS" w:cs="Arial"/>
                <w:sz w:val="48"/>
                <w:szCs w:val="48"/>
              </w:rPr>
              <w:t>.</w:t>
            </w:r>
          </w:p>
        </w:tc>
      </w:tr>
    </w:tbl>
    <w:p w:rsidR="008C685E" w:rsidRDefault="008C685E"/>
    <w:sectPr w:rsidR="008C685E" w:rsidSect="001466D5">
      <w:headerReference w:type="default" r:id="rId6"/>
      <w:pgSz w:w="16838" w:h="11906" w:orient="landscape"/>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84" w:rsidRDefault="00302984" w:rsidP="001466D5">
      <w:r>
        <w:separator/>
      </w:r>
    </w:p>
  </w:endnote>
  <w:endnote w:type="continuationSeparator" w:id="0">
    <w:p w:rsidR="00302984" w:rsidRDefault="00302984" w:rsidP="0014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84" w:rsidRDefault="00302984" w:rsidP="001466D5">
      <w:r>
        <w:separator/>
      </w:r>
    </w:p>
  </w:footnote>
  <w:footnote w:type="continuationSeparator" w:id="0">
    <w:p w:rsidR="00302984" w:rsidRDefault="00302984" w:rsidP="0014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6D5" w:rsidRPr="00371365" w:rsidRDefault="001466D5" w:rsidP="001466D5">
    <w:pPr>
      <w:spacing w:line="360" w:lineRule="auto"/>
      <w:jc w:val="center"/>
      <w:rPr>
        <w:sz w:val="32"/>
        <w:szCs w:val="32"/>
      </w:rPr>
    </w:pPr>
    <w:r w:rsidRPr="00371365">
      <w:rPr>
        <w:sz w:val="32"/>
        <w:szCs w:val="32"/>
      </w:rPr>
      <w:t>C</w:t>
    </w:r>
    <w:r w:rsidR="0027647D">
      <w:rPr>
        <w:sz w:val="32"/>
        <w:szCs w:val="32"/>
      </w:rPr>
      <w:t>ycle</w:t>
    </w:r>
    <w:r w:rsidRPr="00371365">
      <w:rPr>
        <w:sz w:val="32"/>
        <w:szCs w:val="32"/>
      </w:rPr>
      <w:t xml:space="preserve"> natation cycle 3 – novembre 2016</w:t>
    </w:r>
    <w:r w:rsidRPr="00371365">
      <w:rPr>
        <w:rFonts w:ascii="Comic Sans MS" w:hAnsi="Comic Sans MS" w:cs="Arial"/>
        <w:b/>
        <w:sz w:val="32"/>
        <w:szCs w:val="32"/>
      </w:rPr>
      <w:t xml:space="preserve"> </w:t>
    </w:r>
    <w:r>
      <w:rPr>
        <w:rFonts w:ascii="Comic Sans MS" w:hAnsi="Comic Sans MS" w:cs="Arial"/>
        <w:b/>
        <w:sz w:val="32"/>
        <w:szCs w:val="32"/>
      </w:rPr>
      <w:tab/>
    </w:r>
    <w:r>
      <w:rPr>
        <w:rFonts w:ascii="Comic Sans MS" w:hAnsi="Comic Sans MS" w:cs="Arial"/>
        <w:b/>
        <w:sz w:val="32"/>
        <w:szCs w:val="32"/>
      </w:rPr>
      <w:tab/>
    </w:r>
    <w:r>
      <w:rPr>
        <w:rFonts w:ascii="Comic Sans MS" w:hAnsi="Comic Sans MS" w:cs="Arial"/>
        <w:b/>
        <w:sz w:val="32"/>
        <w:szCs w:val="32"/>
      </w:rPr>
      <w:tab/>
    </w:r>
    <w:r w:rsidR="0027647D">
      <w:rPr>
        <w:sz w:val="32"/>
        <w:szCs w:val="32"/>
      </w:rPr>
      <w:t>ATELIERS D’EVALUATION Séance 10</w:t>
    </w:r>
  </w:p>
  <w:p w:rsidR="001466D5" w:rsidRDefault="001466D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D5"/>
    <w:rsid w:val="001466D5"/>
    <w:rsid w:val="0022273B"/>
    <w:rsid w:val="0027647D"/>
    <w:rsid w:val="00302984"/>
    <w:rsid w:val="00855307"/>
    <w:rsid w:val="008C6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78914-F8DF-4206-BD8A-B69E66ED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D5"/>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66D5"/>
    <w:pPr>
      <w:tabs>
        <w:tab w:val="center" w:pos="4536"/>
        <w:tab w:val="right" w:pos="9072"/>
      </w:tabs>
    </w:pPr>
  </w:style>
  <w:style w:type="character" w:customStyle="1" w:styleId="En-tteCar">
    <w:name w:val="En-tête Car"/>
    <w:basedOn w:val="Policepardfaut"/>
    <w:link w:val="En-tte"/>
    <w:uiPriority w:val="99"/>
    <w:rsid w:val="001466D5"/>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unhideWhenUsed/>
    <w:rsid w:val="001466D5"/>
    <w:pPr>
      <w:tabs>
        <w:tab w:val="center" w:pos="4536"/>
        <w:tab w:val="right" w:pos="9072"/>
      </w:tabs>
    </w:pPr>
  </w:style>
  <w:style w:type="character" w:customStyle="1" w:styleId="PieddepageCar">
    <w:name w:val="Pied de page Car"/>
    <w:basedOn w:val="Policepardfaut"/>
    <w:link w:val="Pieddepage"/>
    <w:uiPriority w:val="99"/>
    <w:rsid w:val="001466D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IA01</dc:creator>
  <cp:keywords/>
  <dc:description/>
  <cp:lastModifiedBy>IA01</cp:lastModifiedBy>
  <cp:revision>2</cp:revision>
  <dcterms:created xsi:type="dcterms:W3CDTF">2016-12-09T11:30:00Z</dcterms:created>
  <dcterms:modified xsi:type="dcterms:W3CDTF">2016-12-09T11:30:00Z</dcterms:modified>
</cp:coreProperties>
</file>